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380" w:rsidRDefault="005B5380" w:rsidP="005B5380">
      <w:pPr>
        <w:jc w:val="center"/>
        <w:rPr>
          <w:b/>
          <w:sz w:val="52"/>
          <w:szCs w:val="52"/>
          <w:lang w:val="en-US"/>
        </w:rPr>
      </w:pPr>
      <w:r>
        <w:rPr>
          <w:b/>
          <w:sz w:val="52"/>
          <w:szCs w:val="52"/>
          <w:lang w:val="en-US"/>
        </w:rPr>
        <w:t xml:space="preserve">WELCOME TO </w:t>
      </w:r>
    </w:p>
    <w:p w:rsidR="005B5380" w:rsidRDefault="005B5380" w:rsidP="005B5380">
      <w:pPr>
        <w:jc w:val="center"/>
        <w:rPr>
          <w:b/>
          <w:sz w:val="24"/>
          <w:szCs w:val="24"/>
          <w:lang w:val="en-US"/>
        </w:rPr>
      </w:pPr>
      <w:r>
        <w:rPr>
          <w:b/>
          <w:sz w:val="24"/>
          <w:szCs w:val="24"/>
          <w:lang w:val="en-US"/>
        </w:rPr>
        <w:t>COASTCARE MEDICAL CENTRE</w:t>
      </w:r>
    </w:p>
    <w:p w:rsidR="005B5380" w:rsidRDefault="005B5380" w:rsidP="005B5380">
      <w:pPr>
        <w:jc w:val="center"/>
        <w:rPr>
          <w:b/>
          <w:sz w:val="24"/>
          <w:szCs w:val="24"/>
          <w:lang w:val="en-US"/>
        </w:rPr>
      </w:pPr>
      <w:r>
        <w:rPr>
          <w:b/>
          <w:sz w:val="24"/>
          <w:szCs w:val="24"/>
          <w:lang w:val="en-US"/>
        </w:rPr>
        <w:t>121 BIRKENHEAD AVENUE, BIRKENHEAD, AUCKLAND</w:t>
      </w:r>
    </w:p>
    <w:p w:rsidR="005B5380" w:rsidRDefault="005B5380" w:rsidP="005B5380">
      <w:pPr>
        <w:jc w:val="center"/>
        <w:rPr>
          <w:b/>
          <w:sz w:val="24"/>
          <w:szCs w:val="24"/>
          <w:lang w:val="en-US"/>
        </w:rPr>
      </w:pPr>
      <w:r>
        <w:rPr>
          <w:b/>
          <w:sz w:val="24"/>
          <w:szCs w:val="24"/>
          <w:lang w:val="en-US"/>
        </w:rPr>
        <w:t xml:space="preserve">TEL: 09 </w:t>
      </w:r>
      <w:proofErr w:type="gramStart"/>
      <w:r>
        <w:rPr>
          <w:b/>
          <w:sz w:val="24"/>
          <w:szCs w:val="24"/>
          <w:lang w:val="en-US"/>
        </w:rPr>
        <w:t>4192180  FAX</w:t>
      </w:r>
      <w:proofErr w:type="gramEnd"/>
      <w:r>
        <w:rPr>
          <w:b/>
          <w:sz w:val="24"/>
          <w:szCs w:val="24"/>
          <w:lang w:val="en-US"/>
        </w:rPr>
        <w:t xml:space="preserve"> 09 4192182</w:t>
      </w:r>
    </w:p>
    <w:p w:rsidR="005B5380" w:rsidRDefault="00C21CA1" w:rsidP="005B5380">
      <w:pPr>
        <w:jc w:val="center"/>
        <w:rPr>
          <w:b/>
          <w:sz w:val="24"/>
          <w:szCs w:val="24"/>
          <w:lang w:val="en-US"/>
        </w:rPr>
      </w:pPr>
      <w:hyperlink r:id="rId4" w:history="1">
        <w:r w:rsidR="005B5380" w:rsidRPr="00E36591">
          <w:rPr>
            <w:rStyle w:val="Hyperlink"/>
            <w:b/>
            <w:sz w:val="24"/>
            <w:szCs w:val="24"/>
            <w:lang w:val="en-US"/>
          </w:rPr>
          <w:t>birkenheadoffice@ccam.co.nz</w:t>
        </w:r>
      </w:hyperlink>
      <w:r w:rsidR="005B5380">
        <w:rPr>
          <w:b/>
          <w:sz w:val="24"/>
          <w:szCs w:val="24"/>
          <w:lang w:val="en-US"/>
        </w:rPr>
        <w:t xml:space="preserve">                                         </w:t>
      </w:r>
      <w:hyperlink r:id="rId5" w:history="1">
        <w:r w:rsidR="005B5380" w:rsidRPr="00E36591">
          <w:rPr>
            <w:rStyle w:val="Hyperlink"/>
            <w:b/>
            <w:sz w:val="24"/>
            <w:szCs w:val="24"/>
            <w:lang w:val="en-US"/>
          </w:rPr>
          <w:t>www.coastcare.net.nz</w:t>
        </w:r>
      </w:hyperlink>
    </w:p>
    <w:p w:rsidR="005B5380" w:rsidRDefault="005B5380" w:rsidP="005B5380">
      <w:pPr>
        <w:jc w:val="center"/>
        <w:rPr>
          <w:b/>
          <w:sz w:val="24"/>
          <w:szCs w:val="24"/>
          <w:lang w:val="en-US"/>
        </w:rPr>
      </w:pPr>
      <w:r>
        <w:rPr>
          <w:b/>
          <w:noProof/>
          <w:sz w:val="24"/>
          <w:szCs w:val="24"/>
          <w:lang w:eastAsia="en-NZ"/>
        </w:rPr>
        <mc:AlternateContent>
          <mc:Choice Requires="wps">
            <w:drawing>
              <wp:anchor distT="0" distB="0" distL="114300" distR="114300" simplePos="0" relativeHeight="251659264" behindDoc="0" locked="0" layoutInCell="1" allowOverlap="1" wp14:anchorId="3E4A25E3" wp14:editId="3D9C4EA1">
                <wp:simplePos x="0" y="0"/>
                <wp:positionH relativeFrom="column">
                  <wp:posOffset>276225</wp:posOffset>
                </wp:positionH>
                <wp:positionV relativeFrom="paragraph">
                  <wp:posOffset>140970</wp:posOffset>
                </wp:positionV>
                <wp:extent cx="5400675" cy="17240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5400675" cy="172402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5B5380" w:rsidRDefault="005B5380" w:rsidP="005B5380">
                            <w:pPr>
                              <w:jc w:val="center"/>
                              <w:rPr>
                                <w:lang w:val="en-US"/>
                              </w:rPr>
                            </w:pPr>
                            <w:r>
                              <w:rPr>
                                <w:lang w:val="en-US"/>
                              </w:rPr>
                              <w:t>GENERAL PRACTICE OPEN MON-FRI 8AM – 6PM</w:t>
                            </w:r>
                          </w:p>
                          <w:p w:rsidR="005B5380" w:rsidRDefault="005B5380" w:rsidP="005B5380">
                            <w:pPr>
                              <w:jc w:val="center"/>
                              <w:rPr>
                                <w:lang w:val="en-US"/>
                              </w:rPr>
                            </w:pPr>
                            <w:r>
                              <w:rPr>
                                <w:lang w:val="en-US"/>
                              </w:rPr>
                              <w:t xml:space="preserve">PLEASE PHONE 09 4192180 TO MAKE APPOINTMENT </w:t>
                            </w:r>
                          </w:p>
                          <w:p w:rsidR="005B5380" w:rsidRDefault="005B5380" w:rsidP="005B5380">
                            <w:pPr>
                              <w:jc w:val="center"/>
                              <w:rPr>
                                <w:lang w:val="en-US"/>
                              </w:rPr>
                            </w:pPr>
                            <w:r>
                              <w:rPr>
                                <w:lang w:val="en-US"/>
                              </w:rPr>
                              <w:t>REPEAT PRESCRIPTION REQUESTS REQUIRE 24HOURS NOTICE</w:t>
                            </w:r>
                          </w:p>
                          <w:p w:rsidR="004D1544" w:rsidRDefault="004D1544" w:rsidP="005B5380">
                            <w:pPr>
                              <w:jc w:val="center"/>
                              <w:rPr>
                                <w:lang w:val="en-US"/>
                              </w:rPr>
                            </w:pPr>
                            <w:bookmarkStart w:id="0" w:name="_GoBack"/>
                            <w:r>
                              <w:rPr>
                                <w:lang w:val="en-US"/>
                              </w:rPr>
                              <w:t>PLEASE NOTE WE WILL ONLY CONTACT YOU REGARDING DIAGNOSTIC RESULTS IF THEY FALL OUTSIDE THE USUAL MEASURES. IF YOU WOULD LIKE TO DISCUSS YOUR RESULTS PLEASE PHONE T</w:t>
                            </w:r>
                            <w:r w:rsidR="00C21CA1">
                              <w:rPr>
                                <w:lang w:val="en-US"/>
                              </w:rPr>
                              <w:t>O SPEAK WITH THE PRACTICE NURSE</w:t>
                            </w:r>
                          </w:p>
                          <w:bookmarkEnd w:id="0"/>
                          <w:p w:rsidR="005B5380" w:rsidRDefault="005B5380" w:rsidP="005B5380">
                            <w:pPr>
                              <w:jc w:val="center"/>
                              <w:rPr>
                                <w:lang w:val="en-US"/>
                              </w:rPr>
                            </w:pPr>
                          </w:p>
                          <w:p w:rsidR="005B5380" w:rsidRPr="005B5380" w:rsidRDefault="005B5380" w:rsidP="005B5380">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A25E3" id="Rectangle 1" o:spid="_x0000_s1026" style="position:absolute;left:0;text-align:left;margin-left:21.75pt;margin-top:11.1pt;width:425.25pt;height:1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" fillcolor="white [3201]" strokecolor="#4f81bd [3204]" strokeweight="2pt">
                <v:textbox>
                  <w:txbxContent>
                    <w:p w:rsidR="005B5380" w:rsidRDefault="005B5380" w:rsidP="005B5380">
                      <w:pPr>
                        <w:jc w:val="center"/>
                        <w:rPr>
                          <w:lang w:val="en-US"/>
                        </w:rPr>
                      </w:pPr>
                      <w:r>
                        <w:rPr>
                          <w:lang w:val="en-US"/>
                        </w:rPr>
                        <w:t>GENERAL PRACTICE OPEN MON-FRI 8AM – 6PM</w:t>
                      </w:r>
                    </w:p>
                    <w:p w:rsidR="005B5380" w:rsidRDefault="005B5380" w:rsidP="005B5380">
                      <w:pPr>
                        <w:jc w:val="center"/>
                        <w:rPr>
                          <w:lang w:val="en-US"/>
                        </w:rPr>
                      </w:pPr>
                      <w:r>
                        <w:rPr>
                          <w:lang w:val="en-US"/>
                        </w:rPr>
                        <w:t xml:space="preserve">PLEASE PHONE 09 4192180 TO MAKE APPOINTMENT </w:t>
                      </w:r>
                    </w:p>
                    <w:p w:rsidR="005B5380" w:rsidRDefault="005B5380" w:rsidP="005B5380">
                      <w:pPr>
                        <w:jc w:val="center"/>
                        <w:rPr>
                          <w:lang w:val="en-US"/>
                        </w:rPr>
                      </w:pPr>
                      <w:r>
                        <w:rPr>
                          <w:lang w:val="en-US"/>
                        </w:rPr>
                        <w:t>REPEAT PRESCRIPTION REQUESTS REQUIRE 24HOURS NOTICE</w:t>
                      </w:r>
                    </w:p>
                    <w:p w:rsidR="004D1544" w:rsidRDefault="004D1544" w:rsidP="005B5380">
                      <w:pPr>
                        <w:jc w:val="center"/>
                        <w:rPr>
                          <w:lang w:val="en-US"/>
                        </w:rPr>
                      </w:pPr>
                      <w:bookmarkStart w:id="1" w:name="_GoBack"/>
                      <w:r>
                        <w:rPr>
                          <w:lang w:val="en-US"/>
                        </w:rPr>
                        <w:t>PLEASE NOTE WE WILL ONLY CONTACT YOU REGARDING DIAGNOSTIC RESULTS IF THEY FALL OUTSIDE THE USUAL MEASURES. IF YOU WOULD LIKE TO DISCUSS YOUR RESULTS PLEASE PHONE T</w:t>
                      </w:r>
                      <w:r w:rsidR="00C21CA1">
                        <w:rPr>
                          <w:lang w:val="en-US"/>
                        </w:rPr>
                        <w:t>O SPEAK WITH THE PRACTICE NURSE</w:t>
                      </w:r>
                    </w:p>
                    <w:bookmarkEnd w:id="1"/>
                    <w:p w:rsidR="005B5380" w:rsidRDefault="005B5380" w:rsidP="005B5380">
                      <w:pPr>
                        <w:jc w:val="center"/>
                        <w:rPr>
                          <w:lang w:val="en-US"/>
                        </w:rPr>
                      </w:pPr>
                    </w:p>
                    <w:p w:rsidR="005B5380" w:rsidRPr="005B5380" w:rsidRDefault="005B5380" w:rsidP="005B5380">
                      <w:pPr>
                        <w:jc w:val="center"/>
                        <w:rPr>
                          <w:lang w:val="en-US"/>
                        </w:rPr>
                      </w:pPr>
                    </w:p>
                  </w:txbxContent>
                </v:textbox>
              </v:rect>
            </w:pict>
          </mc:Fallback>
        </mc:AlternateContent>
      </w:r>
    </w:p>
    <w:p w:rsidR="005B5380" w:rsidRDefault="005B5380" w:rsidP="005B5380">
      <w:pPr>
        <w:jc w:val="center"/>
        <w:rPr>
          <w:b/>
          <w:sz w:val="24"/>
          <w:szCs w:val="24"/>
          <w:lang w:val="en-US"/>
        </w:rPr>
      </w:pPr>
    </w:p>
    <w:p w:rsidR="005B5380" w:rsidRDefault="005B5380" w:rsidP="005B5380">
      <w:pPr>
        <w:jc w:val="center"/>
        <w:rPr>
          <w:b/>
          <w:sz w:val="24"/>
          <w:szCs w:val="24"/>
          <w:lang w:val="en-US"/>
        </w:rPr>
      </w:pPr>
    </w:p>
    <w:p w:rsidR="005B5380" w:rsidRDefault="005B5380" w:rsidP="005B5380">
      <w:pPr>
        <w:jc w:val="right"/>
        <w:rPr>
          <w:sz w:val="24"/>
          <w:szCs w:val="24"/>
          <w:lang w:val="en-US"/>
        </w:rPr>
      </w:pPr>
    </w:p>
    <w:p w:rsidR="005B5380" w:rsidRDefault="005B5380" w:rsidP="005B5380">
      <w:pPr>
        <w:jc w:val="right"/>
        <w:rPr>
          <w:sz w:val="24"/>
          <w:szCs w:val="24"/>
          <w:lang w:val="en-US"/>
        </w:rPr>
      </w:pPr>
    </w:p>
    <w:p w:rsidR="005B5380" w:rsidRDefault="005B5380" w:rsidP="005B5380">
      <w:pPr>
        <w:jc w:val="right"/>
        <w:rPr>
          <w:sz w:val="24"/>
          <w:szCs w:val="24"/>
          <w:lang w:val="en-US"/>
        </w:rPr>
      </w:pPr>
    </w:p>
    <w:p w:rsidR="005B5380" w:rsidRDefault="00391741" w:rsidP="005B5380">
      <w:pPr>
        <w:rPr>
          <w:sz w:val="24"/>
          <w:szCs w:val="24"/>
          <w:lang w:val="en-US"/>
        </w:rPr>
      </w:pPr>
      <w:r>
        <w:rPr>
          <w:sz w:val="24"/>
          <w:szCs w:val="24"/>
          <w:lang w:val="en-US"/>
        </w:rPr>
        <w:t xml:space="preserve">You are enrolling with our GP Practice. You cannot be enrolled in more than one practice at </w:t>
      </w:r>
      <w:proofErr w:type="spellStart"/>
      <w:r>
        <w:rPr>
          <w:sz w:val="24"/>
          <w:szCs w:val="24"/>
          <w:lang w:val="en-US"/>
        </w:rPr>
        <w:t>anytime</w:t>
      </w:r>
      <w:proofErr w:type="spellEnd"/>
      <w:r>
        <w:rPr>
          <w:sz w:val="24"/>
          <w:szCs w:val="24"/>
          <w:lang w:val="en-US"/>
        </w:rPr>
        <w:t xml:space="preserve">. Our Primary Health </w:t>
      </w:r>
      <w:proofErr w:type="spellStart"/>
      <w:r>
        <w:rPr>
          <w:sz w:val="24"/>
          <w:szCs w:val="24"/>
          <w:lang w:val="en-US"/>
        </w:rPr>
        <w:t>Organisation</w:t>
      </w:r>
      <w:proofErr w:type="spellEnd"/>
      <w:r>
        <w:rPr>
          <w:sz w:val="24"/>
          <w:szCs w:val="24"/>
          <w:lang w:val="en-US"/>
        </w:rPr>
        <w:t xml:space="preserve"> (PHO) is </w:t>
      </w:r>
      <w:proofErr w:type="spellStart"/>
      <w:r>
        <w:rPr>
          <w:sz w:val="24"/>
          <w:szCs w:val="24"/>
          <w:lang w:val="en-US"/>
        </w:rPr>
        <w:t>Waitemata</w:t>
      </w:r>
      <w:proofErr w:type="spellEnd"/>
      <w:r>
        <w:rPr>
          <w:sz w:val="24"/>
          <w:szCs w:val="24"/>
          <w:lang w:val="en-US"/>
        </w:rPr>
        <w:t xml:space="preserve"> Health. Please read the laminated card for the information regarding the PHO you are enrolled with.</w:t>
      </w:r>
    </w:p>
    <w:p w:rsidR="00391741" w:rsidRDefault="00391741" w:rsidP="005B5380">
      <w:pPr>
        <w:rPr>
          <w:sz w:val="24"/>
          <w:szCs w:val="24"/>
          <w:lang w:val="en-US"/>
        </w:rPr>
      </w:pPr>
      <w:r>
        <w:rPr>
          <w:sz w:val="24"/>
          <w:szCs w:val="24"/>
          <w:lang w:val="en-US"/>
        </w:rPr>
        <w:t>The normal allocated time for a consultation is 15 minutes. If you feel you will need more time please let the receptionist know at the time of booking.  A further fee will apply.</w:t>
      </w:r>
    </w:p>
    <w:p w:rsidR="00391741" w:rsidRDefault="00391741" w:rsidP="005B5380">
      <w:pPr>
        <w:rPr>
          <w:sz w:val="24"/>
          <w:szCs w:val="24"/>
          <w:lang w:val="en-US"/>
        </w:rPr>
      </w:pPr>
    </w:p>
    <w:tbl>
      <w:tblPr>
        <w:tblStyle w:val="TableGrid"/>
        <w:tblW w:w="0" w:type="auto"/>
        <w:tblLook w:val="04A0" w:firstRow="1" w:lastRow="0" w:firstColumn="1" w:lastColumn="0" w:noHBand="0" w:noVBand="1"/>
      </w:tblPr>
      <w:tblGrid>
        <w:gridCol w:w="3080"/>
        <w:gridCol w:w="3081"/>
        <w:gridCol w:w="3081"/>
      </w:tblGrid>
      <w:tr w:rsidR="00391741" w:rsidTr="00391741">
        <w:tc>
          <w:tcPr>
            <w:tcW w:w="3080" w:type="dxa"/>
          </w:tcPr>
          <w:p w:rsidR="00391741" w:rsidRPr="00391741" w:rsidRDefault="00391741" w:rsidP="00391741">
            <w:pPr>
              <w:jc w:val="center"/>
              <w:rPr>
                <w:b/>
                <w:sz w:val="24"/>
                <w:szCs w:val="24"/>
                <w:lang w:val="en-US"/>
              </w:rPr>
            </w:pPr>
            <w:r>
              <w:rPr>
                <w:b/>
                <w:sz w:val="24"/>
                <w:szCs w:val="24"/>
                <w:lang w:val="en-US"/>
              </w:rPr>
              <w:t>RATES</w:t>
            </w:r>
          </w:p>
        </w:tc>
        <w:tc>
          <w:tcPr>
            <w:tcW w:w="3081" w:type="dxa"/>
          </w:tcPr>
          <w:p w:rsidR="00391741" w:rsidRPr="00391741" w:rsidRDefault="00391741" w:rsidP="00391741">
            <w:pPr>
              <w:jc w:val="center"/>
              <w:rPr>
                <w:b/>
                <w:sz w:val="24"/>
                <w:szCs w:val="24"/>
                <w:lang w:val="en-US"/>
              </w:rPr>
            </w:pPr>
            <w:r w:rsidRPr="00391741">
              <w:rPr>
                <w:b/>
                <w:sz w:val="24"/>
                <w:szCs w:val="24"/>
                <w:lang w:val="en-US"/>
              </w:rPr>
              <w:t>ENROLLED FEE</w:t>
            </w:r>
          </w:p>
        </w:tc>
        <w:tc>
          <w:tcPr>
            <w:tcW w:w="3081" w:type="dxa"/>
          </w:tcPr>
          <w:p w:rsidR="00391741" w:rsidRPr="00391741" w:rsidRDefault="00391741" w:rsidP="00391741">
            <w:pPr>
              <w:jc w:val="center"/>
              <w:rPr>
                <w:b/>
                <w:sz w:val="24"/>
                <w:szCs w:val="24"/>
                <w:lang w:val="en-US"/>
              </w:rPr>
            </w:pPr>
            <w:r w:rsidRPr="00391741">
              <w:rPr>
                <w:b/>
                <w:sz w:val="24"/>
                <w:szCs w:val="24"/>
                <w:lang w:val="en-US"/>
              </w:rPr>
              <w:t>NON ENROLLED FEE</w:t>
            </w:r>
          </w:p>
        </w:tc>
      </w:tr>
      <w:tr w:rsidR="00391741" w:rsidTr="00391741">
        <w:tc>
          <w:tcPr>
            <w:tcW w:w="3080" w:type="dxa"/>
          </w:tcPr>
          <w:p w:rsidR="00391741" w:rsidRDefault="00391741" w:rsidP="005B5380">
            <w:pPr>
              <w:rPr>
                <w:sz w:val="24"/>
                <w:szCs w:val="24"/>
                <w:lang w:val="en-US"/>
              </w:rPr>
            </w:pPr>
            <w:r>
              <w:rPr>
                <w:sz w:val="24"/>
                <w:szCs w:val="24"/>
                <w:lang w:val="en-US"/>
              </w:rPr>
              <w:t xml:space="preserve">Child under 12 </w:t>
            </w:r>
            <w:proofErr w:type="spellStart"/>
            <w:r>
              <w:rPr>
                <w:sz w:val="24"/>
                <w:szCs w:val="24"/>
                <w:lang w:val="en-US"/>
              </w:rPr>
              <w:t>yrs</w:t>
            </w:r>
            <w:proofErr w:type="spellEnd"/>
          </w:p>
        </w:tc>
        <w:tc>
          <w:tcPr>
            <w:tcW w:w="3081" w:type="dxa"/>
          </w:tcPr>
          <w:p w:rsidR="00391741" w:rsidRDefault="00A510C3" w:rsidP="00A510C3">
            <w:pPr>
              <w:jc w:val="center"/>
              <w:rPr>
                <w:sz w:val="24"/>
                <w:szCs w:val="24"/>
                <w:lang w:val="en-US"/>
              </w:rPr>
            </w:pPr>
            <w:r>
              <w:rPr>
                <w:sz w:val="24"/>
                <w:szCs w:val="24"/>
                <w:lang w:val="en-US"/>
              </w:rPr>
              <w:t>$0</w:t>
            </w:r>
          </w:p>
        </w:tc>
        <w:tc>
          <w:tcPr>
            <w:tcW w:w="3081" w:type="dxa"/>
          </w:tcPr>
          <w:p w:rsidR="00391741" w:rsidRDefault="00697927" w:rsidP="00A510C3">
            <w:pPr>
              <w:jc w:val="center"/>
              <w:rPr>
                <w:sz w:val="24"/>
                <w:szCs w:val="24"/>
                <w:lang w:val="en-US"/>
              </w:rPr>
            </w:pPr>
            <w:r>
              <w:rPr>
                <w:sz w:val="24"/>
                <w:szCs w:val="24"/>
                <w:lang w:val="en-US"/>
              </w:rPr>
              <w:t>$26</w:t>
            </w:r>
          </w:p>
        </w:tc>
      </w:tr>
      <w:tr w:rsidR="00391741" w:rsidTr="00391741">
        <w:tc>
          <w:tcPr>
            <w:tcW w:w="3080" w:type="dxa"/>
          </w:tcPr>
          <w:p w:rsidR="00391741" w:rsidRDefault="00391741" w:rsidP="005B5380">
            <w:pPr>
              <w:rPr>
                <w:sz w:val="24"/>
                <w:szCs w:val="24"/>
                <w:lang w:val="en-US"/>
              </w:rPr>
            </w:pPr>
            <w:r>
              <w:rPr>
                <w:sz w:val="24"/>
                <w:szCs w:val="24"/>
                <w:lang w:val="en-US"/>
              </w:rPr>
              <w:t>Student 13-17yrs</w:t>
            </w:r>
          </w:p>
        </w:tc>
        <w:tc>
          <w:tcPr>
            <w:tcW w:w="3081" w:type="dxa"/>
          </w:tcPr>
          <w:p w:rsidR="00391741" w:rsidRDefault="00023550" w:rsidP="00A510C3">
            <w:pPr>
              <w:jc w:val="center"/>
              <w:rPr>
                <w:sz w:val="24"/>
                <w:szCs w:val="24"/>
                <w:lang w:val="en-US"/>
              </w:rPr>
            </w:pPr>
            <w:r>
              <w:rPr>
                <w:sz w:val="24"/>
                <w:szCs w:val="24"/>
                <w:lang w:val="en-US"/>
              </w:rPr>
              <w:t>$36</w:t>
            </w:r>
          </w:p>
        </w:tc>
        <w:tc>
          <w:tcPr>
            <w:tcW w:w="3081" w:type="dxa"/>
          </w:tcPr>
          <w:p w:rsidR="00391741" w:rsidRDefault="00697927" w:rsidP="00A510C3">
            <w:pPr>
              <w:jc w:val="center"/>
              <w:rPr>
                <w:sz w:val="24"/>
                <w:szCs w:val="24"/>
                <w:lang w:val="en-US"/>
              </w:rPr>
            </w:pPr>
            <w:r>
              <w:rPr>
                <w:sz w:val="24"/>
                <w:szCs w:val="24"/>
                <w:lang w:val="en-US"/>
              </w:rPr>
              <w:t>$56</w:t>
            </w:r>
          </w:p>
        </w:tc>
      </w:tr>
      <w:tr w:rsidR="00391741" w:rsidTr="00391741">
        <w:tc>
          <w:tcPr>
            <w:tcW w:w="3080" w:type="dxa"/>
          </w:tcPr>
          <w:p w:rsidR="00391741" w:rsidRDefault="00391741" w:rsidP="005B5380">
            <w:pPr>
              <w:rPr>
                <w:sz w:val="24"/>
                <w:szCs w:val="24"/>
                <w:lang w:val="en-US"/>
              </w:rPr>
            </w:pPr>
            <w:r>
              <w:rPr>
                <w:sz w:val="24"/>
                <w:szCs w:val="24"/>
                <w:lang w:val="en-US"/>
              </w:rPr>
              <w:t xml:space="preserve">Adult </w:t>
            </w:r>
            <w:r w:rsidR="00A510C3">
              <w:rPr>
                <w:sz w:val="24"/>
                <w:szCs w:val="24"/>
                <w:lang w:val="en-US"/>
              </w:rPr>
              <w:t>18yrs – 64yrs</w:t>
            </w:r>
          </w:p>
        </w:tc>
        <w:tc>
          <w:tcPr>
            <w:tcW w:w="3081" w:type="dxa"/>
          </w:tcPr>
          <w:p w:rsidR="00391741" w:rsidRDefault="00A510C3" w:rsidP="00697927">
            <w:pPr>
              <w:jc w:val="center"/>
              <w:rPr>
                <w:sz w:val="24"/>
                <w:szCs w:val="24"/>
                <w:lang w:val="en-US"/>
              </w:rPr>
            </w:pPr>
            <w:r>
              <w:rPr>
                <w:sz w:val="24"/>
                <w:szCs w:val="24"/>
                <w:lang w:val="en-US"/>
              </w:rPr>
              <w:t>$</w:t>
            </w:r>
            <w:r w:rsidR="00697927">
              <w:rPr>
                <w:sz w:val="24"/>
                <w:szCs w:val="24"/>
                <w:lang w:val="en-US"/>
              </w:rPr>
              <w:t>50</w:t>
            </w:r>
          </w:p>
        </w:tc>
        <w:tc>
          <w:tcPr>
            <w:tcW w:w="3081" w:type="dxa"/>
          </w:tcPr>
          <w:p w:rsidR="00391741" w:rsidRDefault="00697927" w:rsidP="00A510C3">
            <w:pPr>
              <w:jc w:val="center"/>
              <w:rPr>
                <w:sz w:val="24"/>
                <w:szCs w:val="24"/>
                <w:lang w:val="en-US"/>
              </w:rPr>
            </w:pPr>
            <w:r>
              <w:rPr>
                <w:sz w:val="24"/>
                <w:szCs w:val="24"/>
                <w:lang w:val="en-US"/>
              </w:rPr>
              <w:t>$79</w:t>
            </w:r>
          </w:p>
        </w:tc>
      </w:tr>
      <w:tr w:rsidR="00A510C3" w:rsidTr="00391741">
        <w:tc>
          <w:tcPr>
            <w:tcW w:w="3080" w:type="dxa"/>
          </w:tcPr>
          <w:p w:rsidR="00A510C3" w:rsidRDefault="00A510C3" w:rsidP="005B5380">
            <w:pPr>
              <w:rPr>
                <w:sz w:val="24"/>
                <w:szCs w:val="24"/>
                <w:lang w:val="en-US"/>
              </w:rPr>
            </w:pPr>
            <w:r>
              <w:rPr>
                <w:sz w:val="24"/>
                <w:szCs w:val="24"/>
                <w:lang w:val="en-US"/>
              </w:rPr>
              <w:t>65+</w:t>
            </w:r>
          </w:p>
        </w:tc>
        <w:tc>
          <w:tcPr>
            <w:tcW w:w="3081" w:type="dxa"/>
          </w:tcPr>
          <w:p w:rsidR="00A510C3" w:rsidRDefault="00697927" w:rsidP="00A510C3">
            <w:pPr>
              <w:jc w:val="center"/>
              <w:rPr>
                <w:sz w:val="24"/>
                <w:szCs w:val="24"/>
                <w:lang w:val="en-US"/>
              </w:rPr>
            </w:pPr>
            <w:r>
              <w:rPr>
                <w:sz w:val="24"/>
                <w:szCs w:val="24"/>
                <w:lang w:val="en-US"/>
              </w:rPr>
              <w:t>$48</w:t>
            </w:r>
          </w:p>
        </w:tc>
        <w:tc>
          <w:tcPr>
            <w:tcW w:w="3081" w:type="dxa"/>
          </w:tcPr>
          <w:p w:rsidR="00A510C3" w:rsidRDefault="00A96158" w:rsidP="00A510C3">
            <w:pPr>
              <w:jc w:val="center"/>
              <w:rPr>
                <w:sz w:val="24"/>
                <w:szCs w:val="24"/>
                <w:lang w:val="en-US"/>
              </w:rPr>
            </w:pPr>
            <w:r>
              <w:rPr>
                <w:sz w:val="24"/>
                <w:szCs w:val="24"/>
                <w:lang w:val="en-US"/>
              </w:rPr>
              <w:t>$58</w:t>
            </w:r>
          </w:p>
        </w:tc>
      </w:tr>
    </w:tbl>
    <w:p w:rsidR="00391741" w:rsidRDefault="00391741" w:rsidP="005B5380">
      <w:pPr>
        <w:rPr>
          <w:sz w:val="24"/>
          <w:szCs w:val="24"/>
          <w:lang w:val="en-US"/>
        </w:rPr>
      </w:pPr>
    </w:p>
    <w:p w:rsidR="00A510C3" w:rsidRPr="005B5380" w:rsidRDefault="00A510C3" w:rsidP="005B5380">
      <w:pPr>
        <w:rPr>
          <w:sz w:val="24"/>
          <w:szCs w:val="24"/>
          <w:lang w:val="en-US"/>
        </w:rPr>
      </w:pPr>
      <w:r>
        <w:rPr>
          <w:sz w:val="24"/>
          <w:szCs w:val="24"/>
          <w:lang w:val="en-US"/>
        </w:rPr>
        <w:t>Southern cross patients can now claim their SX subsidy on the day of their visit. Please tell the receptionist at the time of payment if you are SX member. No need to post receipts off anymore.</w:t>
      </w:r>
    </w:p>
    <w:sectPr w:rsidR="00A510C3" w:rsidRPr="005B53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380"/>
    <w:rsid w:val="00023550"/>
    <w:rsid w:val="00391741"/>
    <w:rsid w:val="00491446"/>
    <w:rsid w:val="004D1544"/>
    <w:rsid w:val="005B5380"/>
    <w:rsid w:val="00697927"/>
    <w:rsid w:val="00A510C3"/>
    <w:rsid w:val="00A96158"/>
    <w:rsid w:val="00C21CA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9F205"/>
  <w15:docId w15:val="{C9BF72DD-A6F0-4262-A151-945A13A1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5380"/>
    <w:rPr>
      <w:color w:val="0000FF" w:themeColor="hyperlink"/>
      <w:u w:val="single"/>
    </w:rPr>
  </w:style>
  <w:style w:type="table" w:styleId="TableGrid">
    <w:name w:val="Table Grid"/>
    <w:basedOn w:val="TableNormal"/>
    <w:uiPriority w:val="59"/>
    <w:rsid w:val="00391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astcare.net.nz" TargetMode="External"/><Relationship Id="rId4" Type="http://schemas.openxmlformats.org/officeDocument/2006/relationships/hyperlink" Target="mailto:birkenheadoffice@ccam.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Intergrated Health</cp:lastModifiedBy>
  <cp:revision>6</cp:revision>
  <cp:lastPrinted>2016-07-04T22:45:00Z</cp:lastPrinted>
  <dcterms:created xsi:type="dcterms:W3CDTF">2016-06-12T21:04:00Z</dcterms:created>
  <dcterms:modified xsi:type="dcterms:W3CDTF">2017-03-27T04:29:00Z</dcterms:modified>
</cp:coreProperties>
</file>